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3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78"/>
        <w:gridCol w:w="1908"/>
        <w:gridCol w:w="1559"/>
        <w:gridCol w:w="1253"/>
        <w:gridCol w:w="1530"/>
        <w:gridCol w:w="720"/>
        <w:gridCol w:w="2235"/>
        <w:gridCol w:w="2497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809" w:hRule="atLeast"/>
          <w:tblHeader/>
          <w:jc w:val="center"/>
        </w:trPr>
        <w:tc>
          <w:tcPr>
            <w:tcW w:w="15312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shd w:val="clear" w:color="auto" w:fill="auto"/>
                <w:lang w:eastAsia="zh-CN"/>
              </w:rPr>
              <w:t>附件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2：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  <w:t>201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  <w:lang w:val="en-US" w:eastAsia="zh-CN"/>
              </w:rPr>
              <w:t>7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  <w:t>年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  <w:lang w:val="en-US" w:eastAsia="zh-CN"/>
              </w:rPr>
              <w:t>9月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  <w:t>四川艺术职业学院公开招聘编制外聘用人员岗位和条件要求一览表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tblHeader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序号</w:t>
            </w:r>
          </w:p>
        </w:tc>
        <w:tc>
          <w:tcPr>
            <w:tcW w:w="10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单位名称</w:t>
            </w:r>
          </w:p>
        </w:tc>
        <w:tc>
          <w:tcPr>
            <w:tcW w:w="190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单位地址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联系人及工作电话</w:t>
            </w:r>
          </w:p>
        </w:tc>
        <w:tc>
          <w:tcPr>
            <w:tcW w:w="823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条件要求</w:t>
            </w:r>
          </w:p>
        </w:tc>
        <w:tc>
          <w:tcPr>
            <w:tcW w:w="207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  <w:tc>
          <w:tcPr>
            <w:tcW w:w="1078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  <w:tc>
          <w:tcPr>
            <w:tcW w:w="1908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  <w:tc>
          <w:tcPr>
            <w:tcW w:w="1253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年龄要求</w:t>
            </w:r>
          </w:p>
        </w:tc>
        <w:tc>
          <w:tcPr>
            <w:tcW w:w="153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招聘                        岗位</w:t>
            </w:r>
          </w:p>
        </w:tc>
        <w:tc>
          <w:tcPr>
            <w:tcW w:w="72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招聘人数</w:t>
            </w:r>
          </w:p>
        </w:tc>
        <w:tc>
          <w:tcPr>
            <w:tcW w:w="2235" w:type="dxa"/>
            <w:vAlign w:val="center"/>
          </w:tcPr>
          <w:p>
            <w:pPr>
              <w:shd w:val="clear" w:color="auto" w:fill="FFFFFF"/>
              <w:jc w:val="center"/>
              <w:rPr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学历学位要求</w:t>
            </w:r>
          </w:p>
        </w:tc>
        <w:tc>
          <w:tcPr>
            <w:tcW w:w="2497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专业条件要求</w:t>
            </w:r>
          </w:p>
        </w:tc>
        <w:tc>
          <w:tcPr>
            <w:tcW w:w="207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0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90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  <w:t>温江区和盛镇星艺大道366号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/>
                <w:sz w:val="18"/>
                <w:szCs w:val="18"/>
                <w:shd w:val="clear" w:color="auto" w:fill="auto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</w:rPr>
              <w:t>罗老师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hint="eastAsia"/>
                <w:sz w:val="18"/>
                <w:szCs w:val="18"/>
                <w:shd w:val="clear" w:color="auto" w:fill="auto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</w:rPr>
              <w:t>028-61718014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hint="eastAsia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35周岁以下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  <w:t>附中歌舞科民间舞专任教师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eastAsia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  <w:t>大学本科及以上</w:t>
            </w:r>
          </w:p>
        </w:tc>
        <w:tc>
          <w:tcPr>
            <w:tcW w:w="24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 w:eastAsia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  <w:t>舞蹈编导</w:t>
            </w:r>
          </w:p>
        </w:tc>
        <w:tc>
          <w:tcPr>
            <w:tcW w:w="20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u w:val="none"/>
                <w:shd w:val="clear" w:color="auto" w:fil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07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90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35周岁以下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  <w:t>附中杂技科杂技表演专任教师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  <w:t>中专及以上</w:t>
            </w:r>
          </w:p>
        </w:tc>
        <w:tc>
          <w:tcPr>
            <w:tcW w:w="24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  <w:t>杂技</w:t>
            </w:r>
          </w:p>
        </w:tc>
        <w:tc>
          <w:tcPr>
            <w:tcW w:w="20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u w:val="none"/>
                <w:shd w:val="clear" w:color="auto" w:fil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68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07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90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35周岁以下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  <w:t>大专舞蹈系舞蹈基本功专任教师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  <w:t>大学本科及以上</w:t>
            </w:r>
          </w:p>
        </w:tc>
        <w:tc>
          <w:tcPr>
            <w:tcW w:w="24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  <w:t>音乐与舞蹈学</w:t>
            </w:r>
          </w:p>
        </w:tc>
        <w:tc>
          <w:tcPr>
            <w:tcW w:w="20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u w:val="none"/>
                <w:shd w:val="clear" w:color="auto" w:fil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07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90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35周岁以下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  <w:t>大专音乐系民族唱法专任教师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  <w:t>大学本科及以上</w:t>
            </w:r>
          </w:p>
        </w:tc>
        <w:tc>
          <w:tcPr>
            <w:tcW w:w="24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  <w:t xml:space="preserve"> 声乐(民族唱法) </w:t>
            </w:r>
          </w:p>
        </w:tc>
        <w:tc>
          <w:tcPr>
            <w:tcW w:w="20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u w:val="none"/>
                <w:shd w:val="clear" w:color="auto" w:fil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07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90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35周岁以下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  <w:t>大专戏剧系播音主持专任教师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  <w:t>大学本科及以上</w:t>
            </w:r>
          </w:p>
        </w:tc>
        <w:tc>
          <w:tcPr>
            <w:tcW w:w="24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  <w:t>戏剧与影视学</w:t>
            </w:r>
          </w:p>
        </w:tc>
        <w:tc>
          <w:tcPr>
            <w:tcW w:w="20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u w:val="none"/>
                <w:shd w:val="clear" w:color="auto" w:fil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07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90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35周岁以下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  <w:t>大专戏剧系表演台词专任教师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  <w:t>大学本科及以上</w:t>
            </w:r>
          </w:p>
        </w:tc>
        <w:tc>
          <w:tcPr>
            <w:tcW w:w="24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  <w:t>音乐表演（音乐剧）</w:t>
            </w:r>
          </w:p>
        </w:tc>
        <w:tc>
          <w:tcPr>
            <w:tcW w:w="20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u w:val="none"/>
                <w:shd w:val="clear" w:color="auto" w:fil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07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90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35周岁以下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  <w:t>大专戏剧系剧本创作专任教师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  <w:t>大学本科及以上</w:t>
            </w:r>
          </w:p>
        </w:tc>
        <w:tc>
          <w:tcPr>
            <w:tcW w:w="24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  <w:t>戏剧影视文学</w:t>
            </w:r>
          </w:p>
        </w:tc>
        <w:tc>
          <w:tcPr>
            <w:tcW w:w="20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u w:val="none"/>
                <w:shd w:val="clear" w:color="auto" w:fil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0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90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35周岁以下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  <w:t>大专戏剧系非线性编辑专任教师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eastAsia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val="en-US" w:eastAsia="zh-CN"/>
              </w:rPr>
              <w:t>大学专科及以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shd w:val="clear" w:color="auto" w:fill="auto"/>
                <w:lang w:val="en-US" w:eastAsia="zh-CN"/>
              </w:rPr>
              <w:t>上</w:t>
            </w:r>
          </w:p>
        </w:tc>
        <w:tc>
          <w:tcPr>
            <w:tcW w:w="24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</w:pPr>
          </w:p>
          <w:p>
            <w:pPr>
              <w:shd w:val="clear" w:color="auto" w:fill="FFFFFF"/>
              <w:spacing w:line="240" w:lineRule="exact"/>
              <w:jc w:val="left"/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  <w:t>专业不限（在媒体或相关机构有过一年以上非线性编辑工作经验）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shd w:val="clear" w:color="auto" w:fill="auto"/>
                <w:lang w:eastAsia="zh-CN"/>
              </w:rPr>
            </w:pPr>
          </w:p>
        </w:tc>
        <w:tc>
          <w:tcPr>
            <w:tcW w:w="20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u w:val="none"/>
                <w:shd w:val="clear" w:color="auto" w:fill="auto"/>
                <w:lang w:eastAsia="zh-CN"/>
              </w:rPr>
            </w:pPr>
          </w:p>
        </w:tc>
      </w:tr>
    </w:tbl>
    <w:p/>
    <w:sectPr>
      <w:pgSz w:w="16838" w:h="11906" w:orient="landscape"/>
      <w:pgMar w:top="737" w:right="1440" w:bottom="73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61B12"/>
    <w:rsid w:val="03A4428C"/>
    <w:rsid w:val="15D10FFB"/>
    <w:rsid w:val="169B76CA"/>
    <w:rsid w:val="1A327B5C"/>
    <w:rsid w:val="228925CE"/>
    <w:rsid w:val="22F176B6"/>
    <w:rsid w:val="2B487F81"/>
    <w:rsid w:val="31BC4750"/>
    <w:rsid w:val="346F6205"/>
    <w:rsid w:val="353B09A9"/>
    <w:rsid w:val="38AC1EC2"/>
    <w:rsid w:val="3B8D0F64"/>
    <w:rsid w:val="3DE74205"/>
    <w:rsid w:val="4444684C"/>
    <w:rsid w:val="44E81176"/>
    <w:rsid w:val="463B650F"/>
    <w:rsid w:val="4BCC6665"/>
    <w:rsid w:val="4DA22E31"/>
    <w:rsid w:val="5301222A"/>
    <w:rsid w:val="55172EF5"/>
    <w:rsid w:val="5ADC5CE8"/>
    <w:rsid w:val="5B291313"/>
    <w:rsid w:val="619E6E45"/>
    <w:rsid w:val="68C41A86"/>
    <w:rsid w:val="704C15A5"/>
    <w:rsid w:val="7FA672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